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Pr>
        <w:drawing>
          <wp:inline distB="0" distT="0" distL="0" distR="0">
            <wp:extent cx="1714500" cy="64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145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color w:val="0000ff"/>
          <w:sz w:val="24"/>
          <w:szCs w:val="24"/>
          <w:rtl w:val="0"/>
        </w:rPr>
        <w:t xml:space="preserve">S</w:t>
      </w:r>
      <w:r w:rsidDel="00000000" w:rsidR="00000000" w:rsidRPr="00000000">
        <w:rPr>
          <w:rFonts w:ascii="Book Antiqua" w:cs="Book Antiqua" w:eastAsia="Book Antiqua" w:hAnsi="Book Antiqua"/>
          <w:i w:val="1"/>
          <w:color w:val="0000ff"/>
          <w:sz w:val="24"/>
          <w:szCs w:val="24"/>
          <w:rtl w:val="0"/>
        </w:rPr>
        <w:t xml:space="preserve">indacato </w:t>
      </w:r>
      <w:r w:rsidDel="00000000" w:rsidR="00000000" w:rsidRPr="00000000">
        <w:rPr>
          <w:rFonts w:ascii="Book Antiqua" w:cs="Book Antiqua" w:eastAsia="Book Antiqua" w:hAnsi="Book Antiqua"/>
          <w:b w:val="1"/>
          <w:i w:val="1"/>
          <w:color w:val="0000ff"/>
          <w:sz w:val="24"/>
          <w:szCs w:val="24"/>
          <w:rtl w:val="0"/>
        </w:rPr>
        <w:t xml:space="preserve">A</w:t>
      </w:r>
      <w:r w:rsidDel="00000000" w:rsidR="00000000" w:rsidRPr="00000000">
        <w:rPr>
          <w:rFonts w:ascii="Book Antiqua" w:cs="Book Antiqua" w:eastAsia="Book Antiqua" w:hAnsi="Book Antiqua"/>
          <w:i w:val="1"/>
          <w:color w:val="0000ff"/>
          <w:sz w:val="24"/>
          <w:szCs w:val="24"/>
          <w:rtl w:val="0"/>
        </w:rPr>
        <w:t xml:space="preserve">utonomo </w:t>
      </w:r>
      <w:r w:rsidDel="00000000" w:rsidR="00000000" w:rsidRPr="00000000">
        <w:rPr>
          <w:rFonts w:ascii="Book Antiqua" w:cs="Book Antiqua" w:eastAsia="Book Antiqua" w:hAnsi="Book Antiqua"/>
          <w:b w:val="1"/>
          <w:i w:val="1"/>
          <w:color w:val="0000ff"/>
          <w:sz w:val="24"/>
          <w:szCs w:val="24"/>
          <w:rtl w:val="0"/>
        </w:rPr>
        <w:t xml:space="preserve">L</w:t>
      </w:r>
      <w:r w:rsidDel="00000000" w:rsidR="00000000" w:rsidRPr="00000000">
        <w:rPr>
          <w:rFonts w:ascii="Book Antiqua" w:cs="Book Antiqua" w:eastAsia="Book Antiqua" w:hAnsi="Book Antiqua"/>
          <w:i w:val="1"/>
          <w:color w:val="0000ff"/>
          <w:sz w:val="24"/>
          <w:szCs w:val="24"/>
          <w:rtl w:val="0"/>
        </w:rPr>
        <w:t xml:space="preserve">avoratori della </w:t>
      </w:r>
      <w:r w:rsidDel="00000000" w:rsidR="00000000" w:rsidRPr="00000000">
        <w:rPr>
          <w:rFonts w:ascii="Book Antiqua" w:cs="Book Antiqua" w:eastAsia="Book Antiqua" w:hAnsi="Book Antiqua"/>
          <w:b w:val="1"/>
          <w:i w:val="1"/>
          <w:color w:val="0000ff"/>
          <w:sz w:val="24"/>
          <w:szCs w:val="24"/>
          <w:rtl w:val="0"/>
        </w:rPr>
        <w:t xml:space="preserve">Scuola</w:t>
      </w:r>
      <w:r w:rsidDel="00000000" w:rsidR="00000000" w:rsidRPr="00000000">
        <w:rPr>
          <w:rtl w:val="0"/>
        </w:rPr>
      </w:r>
    </w:p>
    <w:p w:rsidR="00000000" w:rsidDel="00000000" w:rsidP="00000000" w:rsidRDefault="00000000" w:rsidRPr="00000000" w14:paraId="00000003">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Gli Uffici della Sede provinciale di Cremona - v.le Trento Trieste 20 - sono aperti al pubblico</w:t>
      </w:r>
    </w:p>
    <w:p w:rsidR="00000000" w:rsidDel="00000000" w:rsidP="00000000" w:rsidRDefault="00000000" w:rsidRPr="00000000" w14:paraId="00000004">
      <w:pPr>
        <w:numPr>
          <w:ilvl w:val="0"/>
          <w:numId w:val="2"/>
        </w:numPr>
        <w:ind w:left="432"/>
        <w:jc w:val="both"/>
        <w:rPr>
          <w:rFonts w:ascii="Noto Sans Symbols" w:cs="Noto Sans Symbols" w:eastAsia="Noto Sans Symbols" w:hAnsi="Noto Sans Symbols"/>
          <w:sz w:val="24"/>
          <w:szCs w:val="24"/>
        </w:rPr>
      </w:pPr>
      <w:r w:rsidDel="00000000" w:rsidR="00000000" w:rsidRPr="00000000">
        <w:rPr>
          <w:rFonts w:ascii="Book Antiqua" w:cs="Book Antiqua" w:eastAsia="Book Antiqua" w:hAnsi="Book Antiqua"/>
          <w:sz w:val="24"/>
          <w:szCs w:val="24"/>
          <w:rtl w:val="0"/>
        </w:rPr>
        <w:t xml:space="preserve">Martedì 15 – 17.30</w:t>
      </w:r>
      <w:r w:rsidDel="00000000" w:rsidR="00000000" w:rsidRPr="00000000">
        <w:rPr>
          <w:rtl w:val="0"/>
        </w:rPr>
      </w:r>
    </w:p>
    <w:p w:rsidR="00000000" w:rsidDel="00000000" w:rsidP="00000000" w:rsidRDefault="00000000" w:rsidRPr="00000000" w14:paraId="00000005">
      <w:pPr>
        <w:numPr>
          <w:ilvl w:val="0"/>
          <w:numId w:val="2"/>
        </w:numPr>
        <w:ind w:left="432"/>
        <w:jc w:val="both"/>
        <w:rPr>
          <w:rFonts w:ascii="Noto Sans Symbols" w:cs="Noto Sans Symbols" w:eastAsia="Noto Sans Symbols" w:hAnsi="Noto Sans Symbols"/>
          <w:sz w:val="24"/>
          <w:szCs w:val="24"/>
        </w:rPr>
      </w:pPr>
      <w:r w:rsidDel="00000000" w:rsidR="00000000" w:rsidRPr="00000000">
        <w:rPr>
          <w:rFonts w:ascii="Book Antiqua" w:cs="Book Antiqua" w:eastAsia="Book Antiqua" w:hAnsi="Book Antiqua"/>
          <w:sz w:val="24"/>
          <w:szCs w:val="24"/>
          <w:rtl w:val="0"/>
        </w:rPr>
        <w:t xml:space="preserve">Giovedì 15 – 17.30</w:t>
      </w:r>
      <w:r w:rsidDel="00000000" w:rsidR="00000000" w:rsidRPr="00000000">
        <w:rPr>
          <w:rtl w:val="0"/>
        </w:rPr>
      </w:r>
    </w:p>
    <w:p w:rsidR="00000000" w:rsidDel="00000000" w:rsidP="00000000" w:rsidRDefault="00000000" w:rsidRPr="00000000" w14:paraId="00000006">
      <w:pPr>
        <w:numPr>
          <w:ilvl w:val="0"/>
          <w:numId w:val="2"/>
        </w:numPr>
        <w:ind w:left="432"/>
        <w:jc w:val="both"/>
        <w:rPr>
          <w:rFonts w:ascii="Noto Sans Symbols" w:cs="Noto Sans Symbols" w:eastAsia="Noto Sans Symbols" w:hAnsi="Noto Sans Symbols"/>
          <w:sz w:val="24"/>
          <w:szCs w:val="24"/>
        </w:rPr>
      </w:pPr>
      <w:r w:rsidDel="00000000" w:rsidR="00000000" w:rsidRPr="00000000">
        <w:rPr>
          <w:rFonts w:ascii="Book Antiqua" w:cs="Book Antiqua" w:eastAsia="Book Antiqua" w:hAnsi="Book Antiqua"/>
          <w:sz w:val="24"/>
          <w:szCs w:val="24"/>
          <w:rtl w:val="0"/>
        </w:rPr>
        <w:t xml:space="preserve">Venerdì 9 - 12</w:t>
      </w:r>
      <w:r w:rsidDel="00000000" w:rsidR="00000000" w:rsidRPr="00000000">
        <w:rPr>
          <w:rtl w:val="0"/>
        </w:rPr>
      </w:r>
    </w:p>
    <w:p w:rsidR="00000000" w:rsidDel="00000000" w:rsidP="00000000" w:rsidRDefault="00000000" w:rsidRPr="00000000" w14:paraId="00000007">
      <w:pPr>
        <w:jc w:val="both"/>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Contatti:</w:t>
      </w:r>
    </w:p>
    <w:p w:rsidR="00000000" w:rsidDel="00000000" w:rsidP="00000000" w:rsidRDefault="00000000" w:rsidRPr="00000000" w14:paraId="00000008">
      <w:pPr>
        <w:numPr>
          <w:ilvl w:val="0"/>
          <w:numId w:val="2"/>
        </w:numPr>
        <w:ind w:left="432"/>
        <w:jc w:val="both"/>
        <w:rPr>
          <w:color w:val="0000ff"/>
          <w:sz w:val="24"/>
          <w:szCs w:val="24"/>
        </w:rPr>
      </w:pPr>
      <w:hyperlink r:id="rId7">
        <w:r w:rsidDel="00000000" w:rsidR="00000000" w:rsidRPr="00000000">
          <w:rPr>
            <w:rFonts w:ascii="Book Antiqua" w:cs="Book Antiqua" w:eastAsia="Book Antiqua" w:hAnsi="Book Antiqua"/>
            <w:color w:val="0000ff"/>
            <w:sz w:val="24"/>
            <w:szCs w:val="24"/>
            <w:u w:val="single"/>
            <w:rtl w:val="0"/>
          </w:rPr>
          <w:t xml:space="preserve">lombardia.cr@intersnals.it</w:t>
        </w:r>
      </w:hyperlink>
      <w:r w:rsidDel="00000000" w:rsidR="00000000" w:rsidRPr="00000000">
        <w:rPr>
          <w:rtl w:val="0"/>
        </w:rPr>
      </w:r>
    </w:p>
    <w:p w:rsidR="00000000" w:rsidDel="00000000" w:rsidP="00000000" w:rsidRDefault="00000000" w:rsidRPr="00000000" w14:paraId="00000009">
      <w:pPr>
        <w:numPr>
          <w:ilvl w:val="0"/>
          <w:numId w:val="2"/>
        </w:numPr>
        <w:ind w:left="432"/>
        <w:jc w:val="both"/>
        <w:rPr>
          <w:color w:val="0000ff"/>
          <w:sz w:val="24"/>
          <w:szCs w:val="24"/>
        </w:rPr>
      </w:pPr>
      <w:hyperlink r:id="rId8">
        <w:r w:rsidDel="00000000" w:rsidR="00000000" w:rsidRPr="00000000">
          <w:rPr>
            <w:rFonts w:ascii="Book Antiqua" w:cs="Book Antiqua" w:eastAsia="Book Antiqua" w:hAnsi="Book Antiqua"/>
            <w:color w:val="0000ff"/>
            <w:sz w:val="24"/>
            <w:szCs w:val="24"/>
            <w:u w:val="single"/>
            <w:rtl w:val="0"/>
          </w:rPr>
          <w:t xml:space="preserve">0372 413029</w:t>
        </w:r>
      </w:hyperlink>
      <w:r w:rsidDel="00000000" w:rsidR="00000000" w:rsidRPr="00000000">
        <w:rPr>
          <w:rFonts w:ascii="Book Antiqua" w:cs="Book Antiqua" w:eastAsia="Book Antiqua" w:hAnsi="Book Antiqua"/>
          <w:sz w:val="24"/>
          <w:szCs w:val="24"/>
          <w:rtl w:val="0"/>
        </w:rPr>
        <w:t xml:space="preserve"> uffici</w:t>
      </w:r>
      <w:r w:rsidDel="00000000" w:rsidR="00000000" w:rsidRPr="00000000">
        <w:rPr>
          <w:rtl w:val="0"/>
        </w:rPr>
      </w:r>
    </w:p>
    <w:p w:rsidR="00000000" w:rsidDel="00000000" w:rsidP="00000000" w:rsidRDefault="00000000" w:rsidRPr="00000000" w14:paraId="0000000A">
      <w:pPr>
        <w:jc w:val="left"/>
        <w:rPr>
          <w:sz w:val="24"/>
          <w:szCs w:val="24"/>
        </w:rPr>
      </w:pPr>
      <w:r w:rsidDel="00000000" w:rsidR="00000000" w:rsidRPr="00000000">
        <w:rPr>
          <w:rtl w:val="0"/>
        </w:rPr>
      </w:r>
    </w:p>
    <w:p w:rsidR="00000000" w:rsidDel="00000000" w:rsidP="00000000" w:rsidRDefault="00000000" w:rsidRPr="00000000" w14:paraId="0000000B">
      <w:pPr>
        <w:keepNext w:val="1"/>
        <w:keepLines w:val="1"/>
        <w:widowControl w:val="1"/>
        <w:numPr>
          <w:ilvl w:val="7"/>
          <w:numId w:val="2"/>
        </w:numPr>
        <w:pBdr>
          <w:top w:space="0" w:sz="0" w:val="nil"/>
          <w:left w:space="0" w:sz="0" w:val="nil"/>
          <w:bottom w:space="0" w:sz="0" w:val="nil"/>
          <w:right w:space="0" w:sz="0" w:val="nil"/>
          <w:between w:space="0" w:sz="0" w:val="nil"/>
        </w:pBdr>
        <w:shd w:fill="auto" w:val="clear"/>
        <w:tabs>
          <w:tab w:val="left" w:pos="5103"/>
        </w:tabs>
        <w:spacing w:after="0" w:before="0" w:line="240" w:lineRule="auto"/>
        <w:ind w:left="1440" w:right="0" w:hanging="1440"/>
        <w:jc w:val="left"/>
        <w:rPr>
          <w:rFonts w:ascii="Arial" w:cs="Arial" w:eastAsia="Arial" w:hAnsi="Arial"/>
          <w:b w:val="1"/>
          <w:i w:val="0"/>
          <w:smallCaps w:val="0"/>
          <w:strike w:val="0"/>
          <w:color w:val="000000"/>
          <w:sz w:val="20"/>
          <w:szCs w:val="20"/>
          <w:u w:val="none"/>
          <w:shd w:fill="auto" w:val="clear"/>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Alla RSU</w:t>
      </w:r>
    </w:p>
    <w:p w:rsidR="00000000" w:rsidDel="00000000" w:rsidP="00000000" w:rsidRDefault="00000000" w:rsidRPr="00000000" w14:paraId="0000000C">
      <w:pPr>
        <w:keepNext w:val="1"/>
        <w:keepLines w:val="1"/>
        <w:widowControl w:val="1"/>
        <w:pBdr>
          <w:top w:space="0" w:sz="0" w:val="nil"/>
          <w:left w:space="0" w:sz="0" w:val="nil"/>
          <w:bottom w:space="0" w:sz="0" w:val="nil"/>
          <w:right w:space="0" w:sz="0" w:val="nil"/>
          <w:between w:space="0" w:sz="0" w:val="nil"/>
        </w:pBdr>
        <w:shd w:fill="auto" w:val="clear"/>
        <w:tabs>
          <w:tab w:val="left" w:pos="5103"/>
        </w:tabs>
        <w:spacing w:after="0" w:before="0" w:line="240" w:lineRule="auto"/>
        <w:ind w:left="368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All’Albo sindacale</w:t>
      </w:r>
      <w:r w:rsidDel="00000000" w:rsidR="00000000" w:rsidRPr="00000000">
        <w:rPr>
          <w:rtl w:val="0"/>
        </w:rPr>
      </w:r>
    </w:p>
    <w:p w:rsidR="00000000" w:rsidDel="00000000" w:rsidP="00000000" w:rsidRDefault="00000000" w:rsidRPr="00000000" w14:paraId="0000000D">
      <w:pPr>
        <w:keepNext w:val="1"/>
        <w:keepLines w:val="1"/>
        <w:widowControl w:val="1"/>
        <w:pBdr>
          <w:top w:space="0" w:sz="0" w:val="nil"/>
          <w:left w:space="0" w:sz="0" w:val="nil"/>
          <w:bottom w:space="0" w:sz="0" w:val="nil"/>
          <w:right w:space="0" w:sz="0" w:val="nil"/>
          <w:between w:space="0" w:sz="0" w:val="nil"/>
        </w:pBdr>
        <w:shd w:fill="auto" w:val="clear"/>
        <w:tabs>
          <w:tab w:val="left" w:pos="5103"/>
        </w:tabs>
        <w:spacing w:after="0" w:before="0" w:line="240" w:lineRule="auto"/>
        <w:ind w:left="368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 p.c.</w:t>
        <w:tab/>
        <w:t xml:space="preserve">Ai Dirigenti Scolastici</w:t>
      </w:r>
      <w:r w:rsidDel="00000000" w:rsidR="00000000" w:rsidRPr="00000000">
        <w:rPr>
          <w:rtl w:val="0"/>
        </w:rPr>
      </w:r>
    </w:p>
    <w:p w:rsidR="00000000" w:rsidDel="00000000" w:rsidP="00000000" w:rsidRDefault="00000000" w:rsidRPr="00000000" w14:paraId="0000000E">
      <w:pPr>
        <w:keepNext w:val="1"/>
        <w:keepLines w:val="1"/>
        <w:widowControl w:val="1"/>
        <w:pBdr>
          <w:top w:space="0" w:sz="0" w:val="nil"/>
          <w:left w:space="0" w:sz="0" w:val="nil"/>
          <w:bottom w:space="0" w:sz="0" w:val="nil"/>
          <w:right w:space="0" w:sz="0" w:val="nil"/>
          <w:between w:space="0" w:sz="0" w:val="nil"/>
        </w:pBdr>
        <w:shd w:fill="auto" w:val="clear"/>
        <w:tabs>
          <w:tab w:val="left" w:pos="5103"/>
        </w:tabs>
        <w:spacing w:after="0" w:before="0" w:line="240" w:lineRule="auto"/>
        <w:ind w:left="368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Ai DSGA</w:t>
      </w:r>
      <w:r w:rsidDel="00000000" w:rsidR="00000000" w:rsidRPr="00000000">
        <w:rPr>
          <w:rtl w:val="0"/>
        </w:rPr>
      </w:r>
    </w:p>
    <w:p w:rsidR="00000000" w:rsidDel="00000000" w:rsidP="00000000" w:rsidRDefault="00000000" w:rsidRPr="00000000" w14:paraId="0000000F">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NETTA CONTRARIETA’ ALL’IMPIEGO DEL PERSONALE DI SEGRETERIA DELLE ISTITUZIONI SCOLASTICHE IN ADEMPIMENTI BUROCRATICI DI COMPETENZA INPS</w:t>
      </w:r>
      <w:r w:rsidDel="00000000" w:rsidR="00000000" w:rsidRPr="00000000">
        <w:rPr>
          <w:rtl w:val="0"/>
        </w:rPr>
      </w:r>
    </w:p>
    <w:p w:rsidR="00000000" w:rsidDel="00000000" w:rsidP="00000000" w:rsidRDefault="00000000" w:rsidRPr="00000000" w14:paraId="00000011">
      <w:pPr>
        <w:keepNext w:val="1"/>
        <w:keepLines w:val="1"/>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7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71"/>
        <w:gridCol w:w="7014"/>
        <w:tblGridChange w:id="0">
          <w:tblGrid>
            <w:gridCol w:w="2771"/>
            <w:gridCol w:w="7014"/>
          </w:tblGrid>
        </w:tblGridChange>
      </w:tblGrid>
      <w:tr>
        <w:tc>
          <w:tcPr>
            <w:vAlign w:val="center"/>
          </w:tcPr>
          <w:p w:rsidR="00000000" w:rsidDel="00000000" w:rsidP="00000000" w:rsidRDefault="00000000" w:rsidRPr="00000000" w14:paraId="00000012">
            <w:pPr>
              <w:keepNext w:val="1"/>
              <w:keepLines w:val="1"/>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Comunicato stampa del Segretario Generale dello Snals-Confsal</w:t>
            </w: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120" w:before="120" w:line="240" w:lineRule="auto"/>
              <w:ind w:left="714"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Segretario Generale dello Snals-Confsal Elvira Serafini ritiene inaccettabili le nuove incombenze di tipo burocratico Inps che, ancora una volta, vengono “scaricate” sul personale di segreteria delle Istituzioni scolastiche. “Con il messaggio dell’INPS, inviato alle scuole, che  riguarda l’attivazione dell’applicativo Nuova PassWeb, per l’elaborazione del trattamento di fine servizio, si sta superando ogni limite”, afferma Serafini, “gli uffici di segreteria delle Istituzioni scolastiche, con organici al lumicino  del tutto insufficienti a gestire l’ordinario, vengono costantemente coinvolti nella gestione anche dello straordinario, che per di più, nel caso in questione,  riguarda compiti non previsti dal CCNL e che non rientrano nelle competenze delle scuole ma in quelle dell’Inps.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120" w:before="120" w:line="240" w:lineRule="auto"/>
              <w:ind w:left="714" w:right="0" w:hanging="357"/>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è inammissibile e grave che il personale amministrativo delle Istituzioni scolastiche sia chiamato a svolgere adempimenti di tipo previdenziale assumendosi responsabilità che, per loro stessa natura, sono di esclusiva pertinenza INPS”, conclude Serafini.</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120" w:before="120" w:line="240" w:lineRule="auto"/>
              <w:ind w:left="714" w:right="0" w:hanging="357"/>
              <w:jc w:val="both"/>
              <w:rPr>
                <w:b w:val="0"/>
                <w:i w:val="0"/>
                <w:smallCaps w:val="0"/>
                <w:strike w:val="0"/>
                <w:color w:val="000000"/>
                <w:sz w:val="21"/>
                <w:szCs w:val="21"/>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 Snals-Confsal, ribadendo ancora una volta la sua netta contrarietà all’impiego del personale di segreteria per lo svolgimento delle pratiche pensionistiche sull’applicativo Nuova PassWeb, chiede l’immediato ritiro delle disposizioni già impartite alle scuole ed un incontro al Miur per affrontare urgentemente le problematiche, non più rinviabili, di tutto il personale ATA.</w:t>
            </w:r>
            <w:r w:rsidDel="00000000" w:rsidR="00000000" w:rsidRPr="00000000">
              <w:rPr>
                <w:rtl w:val="0"/>
              </w:rPr>
            </w:r>
          </w:p>
        </w:tc>
      </w:tr>
    </w:tbl>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sectPr>
      <w:footerReference r:id="rId9" w:type="default"/>
      <w:pgSz w:h="16838" w:w="11906"/>
      <w:pgMar w:bottom="1134" w:top="567" w:left="1134" w:right="1134"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color="000000" w:space="1" w:sz="4" w:val="single"/>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Da esporre all’albo della scuola ai sensi dell’art. 49 della Legge n. 249/1968</w:t>
      <w:tab/>
      <w:t xml:space="preserve">Pagina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lombardia.cr@snals.it" TargetMode="External"/><Relationship Id="rId8" Type="http://schemas.openxmlformats.org/officeDocument/2006/relationships/hyperlink" Target="https://www.google.it/search?source=hp&amp;ei=VHCuW5G9JqjPrgSttbrIDA&amp;q=snals+cremona&amp;oq=snals+cremona&amp;gs_l=psy-ab.3..0j0i22i30k1j38.5886.9090.0.9810.15.13.0.0.0.0.516.1866.2-3j2j0j1.7.0....0...1c.1.64.psy-ab..8.6.1865.0..0i22i10i30k1.188.hTcnlULGdF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